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E40433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E40433" w:rsidRPr="00F303BB" w14:paraId="161C20A2" w14:textId="77777777" w:rsidTr="00E40433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46FD63AF" w:rsidR="00E40433" w:rsidRPr="00D153F9" w:rsidRDefault="00E40433" w:rsidP="00E4043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  <w:r>
              <w:rPr>
                <w:b/>
                <w:bCs/>
                <w:sz w:val="20"/>
                <w:szCs w:val="20"/>
              </w:rPr>
              <w:t xml:space="preserve"> 1 - </w:t>
            </w:r>
            <w:r w:rsidRPr="54FF703B">
              <w:rPr>
                <w:rFonts w:ascii="Calibri" w:hAnsi="Calibri" w:cs="Calibri"/>
              </w:rPr>
              <w:t xml:space="preserve">Diagnóstico de impactos ambientais e </w:t>
            </w:r>
            <w:proofErr w:type="spellStart"/>
            <w:r w:rsidRPr="54FF703B">
              <w:rPr>
                <w:rFonts w:ascii="Calibri" w:hAnsi="Calibri" w:cs="Calibri"/>
              </w:rPr>
              <w:t>cobenefícios</w:t>
            </w:r>
            <w:proofErr w:type="spellEnd"/>
            <w:r w:rsidRPr="54FF703B">
              <w:rPr>
                <w:rFonts w:ascii="Calibri" w:hAnsi="Calibri" w:cs="Calibri"/>
              </w:rPr>
              <w:t xml:space="preserve"> do Plano Clima 2025-2035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3B7A2BC6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54FF703B">
              <w:rPr>
                <w:rFonts w:ascii="Calibri" w:hAnsi="Calibri" w:cs="Calibri"/>
              </w:rPr>
              <w:t>30%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E40433" w:rsidRPr="00F303BB" w:rsidRDefault="00E40433" w:rsidP="00E404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0433" w:rsidRPr="00F303BB" w14:paraId="06EF9C2B" w14:textId="77777777" w:rsidTr="00E40433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69D23499" w:rsidR="00E40433" w:rsidRPr="00D153F9" w:rsidRDefault="00E40433" w:rsidP="00E4043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  <w:r>
              <w:rPr>
                <w:b/>
                <w:bCs/>
                <w:sz w:val="20"/>
                <w:szCs w:val="20"/>
              </w:rPr>
              <w:t xml:space="preserve"> 2 - </w:t>
            </w:r>
            <w:r w:rsidRPr="54FF703B">
              <w:rPr>
                <w:rFonts w:ascii="Calibri" w:hAnsi="Calibri" w:cs="Calibri"/>
              </w:rPr>
              <w:t xml:space="preserve">Realização de oficina com relatoria e proposta de Matriz de Impactos Ambientais por meio de relatório técnico.  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440AFF78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54FF703B">
              <w:rPr>
                <w:rFonts w:ascii="Calibri" w:hAnsi="Calibri" w:cs="Calibri"/>
              </w:rPr>
              <w:t>35%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E40433" w:rsidRPr="00F303BB" w:rsidRDefault="00E40433" w:rsidP="00E404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0433" w:rsidRPr="00F303BB" w14:paraId="7B697095" w14:textId="77777777" w:rsidTr="00E40433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2DF8E48F" w:rsidR="00E40433" w:rsidRPr="00D153F9" w:rsidRDefault="00E40433" w:rsidP="00E4043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  <w:r>
              <w:rPr>
                <w:b/>
                <w:bCs/>
                <w:sz w:val="20"/>
                <w:szCs w:val="20"/>
              </w:rPr>
              <w:t xml:space="preserve"> 3 - </w:t>
            </w:r>
            <w:r w:rsidRPr="54FF703B">
              <w:rPr>
                <w:rFonts w:ascii="Calibri" w:hAnsi="Calibri" w:cs="Calibri"/>
              </w:rPr>
              <w:t xml:space="preserve">Versão final do relatório de análise dos impactos adversos e </w:t>
            </w:r>
            <w:proofErr w:type="spellStart"/>
            <w:r w:rsidRPr="54FF703B">
              <w:rPr>
                <w:rFonts w:ascii="Calibri" w:hAnsi="Calibri" w:cs="Calibri"/>
              </w:rPr>
              <w:t>cobenefícios</w:t>
            </w:r>
            <w:proofErr w:type="spellEnd"/>
            <w:r w:rsidRPr="54FF703B">
              <w:rPr>
                <w:rFonts w:ascii="Calibri" w:hAnsi="Calibri" w:cs="Calibri"/>
              </w:rPr>
              <w:t xml:space="preserve"> do Plano Clima levantados por meio dos produtos anteriores e apresentação executiva 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560D5DE6" w:rsidR="00E40433" w:rsidRPr="00D153F9" w:rsidRDefault="00E40433" w:rsidP="00E404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53B1635B">
              <w:rPr>
                <w:rFonts w:ascii="Calibri" w:hAnsi="Calibri" w:cs="Calibri"/>
              </w:rPr>
              <w:t>35%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E40433" w:rsidRPr="00F303BB" w:rsidRDefault="00E40433" w:rsidP="00E404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73CF7" w:rsidRPr="00F303BB" w14:paraId="7354D383" w14:textId="77777777" w:rsidTr="00E40433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475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433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45287782-96f6-4d46-b222-c6a35a3678db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2eb10c7-7c04-413d-98c5-00dad9ac1a9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156AC6-3599-4E6A-A78B-5BC60333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34</cp:revision>
  <cp:lastPrinted>2010-12-07T21:35:00Z</cp:lastPrinted>
  <dcterms:created xsi:type="dcterms:W3CDTF">2020-01-14T18:11:00Z</dcterms:created>
  <dcterms:modified xsi:type="dcterms:W3CDTF">2025-08-08T12:46:00Z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